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微软雅黑" w:hAnsi="微软雅黑" w:eastAsia="微软雅黑" w:cs="微软雅黑"/>
          <w:b w:val="0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1"/>
          <w:szCs w:val="21"/>
          <w:lang w:val="en-US" w:eastAsia="zh-CN"/>
        </w:rPr>
        <w:t>附件2：</w:t>
      </w:r>
    </w:p>
    <w:p>
      <w:pPr>
        <w:jc w:val="center"/>
        <w:rPr>
          <w:rFonts w:hint="eastAsia" w:ascii="微软雅黑" w:hAnsi="微软雅黑" w:eastAsia="微软雅黑" w:cs="微软雅黑"/>
          <w:b/>
          <w:w w:val="100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w w:val="100"/>
          <w:sz w:val="32"/>
          <w:szCs w:val="32"/>
        </w:rPr>
        <w:t>贵州大学20</w:t>
      </w:r>
      <w:r>
        <w:rPr>
          <w:rFonts w:hint="eastAsia" w:ascii="微软雅黑" w:hAnsi="微软雅黑" w:eastAsia="微软雅黑" w:cs="微软雅黑"/>
          <w:b/>
          <w:w w:val="100"/>
          <w:sz w:val="32"/>
          <w:szCs w:val="32"/>
          <w:lang w:val="en-US" w:eastAsia="zh-CN"/>
        </w:rPr>
        <w:t>21</w:t>
      </w:r>
      <w:r>
        <w:rPr>
          <w:rFonts w:hint="eastAsia" w:ascii="微软雅黑" w:hAnsi="微软雅黑" w:eastAsia="微软雅黑" w:cs="微软雅黑"/>
          <w:b/>
          <w:w w:val="100"/>
          <w:sz w:val="32"/>
          <w:szCs w:val="32"/>
        </w:rPr>
        <w:t>年</w:t>
      </w:r>
      <w:r>
        <w:rPr>
          <w:rFonts w:hint="eastAsia" w:ascii="微软雅黑" w:hAnsi="微软雅黑" w:eastAsia="微软雅黑" w:cs="微软雅黑"/>
          <w:b/>
          <w:w w:val="100"/>
          <w:sz w:val="32"/>
          <w:szCs w:val="32"/>
          <w:lang w:eastAsia="zh-CN"/>
        </w:rPr>
        <w:t>硕博连读招生计划分配表</w:t>
      </w:r>
    </w:p>
    <w:p>
      <w:pPr>
        <w:ind w:firstLine="400" w:firstLineChars="200"/>
        <w:jc w:val="left"/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我校2021年硕博连读招生计划按照各招生单位上报的《贵州大学2021年博士研究生招生专业目录》中学科（专业、方向）、拟招收计划、导师等要求，开展硕博连读生选拔工作，未完成的硕博连读招生计划数将转入“申请-考核”计划。</w:t>
      </w:r>
      <w:bookmarkStart w:id="0" w:name="_GoBack"/>
      <w:bookmarkEnd w:id="0"/>
    </w:p>
    <w:tbl>
      <w:tblPr>
        <w:tblStyle w:val="8"/>
        <w:tblW w:w="8509" w:type="dxa"/>
        <w:tblInd w:w="93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686"/>
        <w:gridCol w:w="5873"/>
        <w:gridCol w:w="1950"/>
      </w:tblGrid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91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院所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招生单位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eastAsia="zh-CN"/>
              </w:rPr>
              <w:t>拟招收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硕博连读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lang w:eastAsia="zh-CN"/>
              </w:rPr>
              <w:t>计划数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法学院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经济学院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管理学院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生命科学学院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资源与环境工程学院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化学与化工学院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计算机科学与技术学院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大数据与信息工程学院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电气工程学院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土木工程学院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机械工程学院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材料与冶金学院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农学院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林学院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精细化工研究开发中心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绿色农药与农业生物工程教育部重点实验室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现代制造技术教育部重点实验室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医学院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哲学与社会发展学院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数学与统计学院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物理学院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4" w:hRule="atLeast"/>
        </w:trPr>
        <w:tc>
          <w:tcPr>
            <w:tcW w:w="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5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0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省部共建公共大数据国家重点实验室（筹）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widowControl/>
        <w:jc w:val="left"/>
        <w:rPr>
          <w:rFonts w:hint="eastAsia" w:ascii="仿宋" w:hAnsi="仿宋" w:eastAsia="仿宋" w:cs="宋体"/>
          <w:color w:val="000000"/>
          <w:kern w:val="0"/>
          <w:sz w:val="21"/>
          <w:szCs w:val="21"/>
          <w:lang w:eastAsia="zh-CN"/>
        </w:rPr>
      </w:pPr>
    </w:p>
    <w:sectPr>
      <w:pgSz w:w="11906" w:h="16838"/>
      <w:pgMar w:top="1157" w:right="1800" w:bottom="76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D1"/>
    <w:rsid w:val="00254FF7"/>
    <w:rsid w:val="00265755"/>
    <w:rsid w:val="00431E2C"/>
    <w:rsid w:val="004E1786"/>
    <w:rsid w:val="004E7231"/>
    <w:rsid w:val="00676BF8"/>
    <w:rsid w:val="00775E91"/>
    <w:rsid w:val="008D1675"/>
    <w:rsid w:val="00935492"/>
    <w:rsid w:val="009C1FF2"/>
    <w:rsid w:val="00A244B9"/>
    <w:rsid w:val="00AE13C7"/>
    <w:rsid w:val="00B7284B"/>
    <w:rsid w:val="00BB42EE"/>
    <w:rsid w:val="00C26E4C"/>
    <w:rsid w:val="00C87915"/>
    <w:rsid w:val="00CC7BFF"/>
    <w:rsid w:val="00CF2C1C"/>
    <w:rsid w:val="00E1493C"/>
    <w:rsid w:val="00E346D1"/>
    <w:rsid w:val="00E802BE"/>
    <w:rsid w:val="00E920E8"/>
    <w:rsid w:val="00F32BF1"/>
    <w:rsid w:val="00F866DA"/>
    <w:rsid w:val="00F900F8"/>
    <w:rsid w:val="12E1308B"/>
    <w:rsid w:val="137D18E5"/>
    <w:rsid w:val="17024F45"/>
    <w:rsid w:val="18DD48C6"/>
    <w:rsid w:val="19A5358C"/>
    <w:rsid w:val="1BD80DAA"/>
    <w:rsid w:val="1D5D369C"/>
    <w:rsid w:val="26844F57"/>
    <w:rsid w:val="2B902987"/>
    <w:rsid w:val="37550193"/>
    <w:rsid w:val="3B8F746A"/>
    <w:rsid w:val="40947AE1"/>
    <w:rsid w:val="41BC31E3"/>
    <w:rsid w:val="43514CC8"/>
    <w:rsid w:val="45AC23D2"/>
    <w:rsid w:val="45E4289A"/>
    <w:rsid w:val="50E43CB6"/>
    <w:rsid w:val="51945A7B"/>
    <w:rsid w:val="51FD2C5F"/>
    <w:rsid w:val="559E4F0F"/>
    <w:rsid w:val="5766221C"/>
    <w:rsid w:val="577B4312"/>
    <w:rsid w:val="58BE759A"/>
    <w:rsid w:val="58E83650"/>
    <w:rsid w:val="60E07FE4"/>
    <w:rsid w:val="624534AD"/>
    <w:rsid w:val="64A82050"/>
    <w:rsid w:val="64DF744A"/>
    <w:rsid w:val="66131591"/>
    <w:rsid w:val="68335BF5"/>
    <w:rsid w:val="7156477E"/>
    <w:rsid w:val="7546254F"/>
    <w:rsid w:val="7DCD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unhideWhenUsed/>
    <w:qFormat/>
    <w:uiPriority w:val="99"/>
    <w:pPr>
      <w:spacing w:after="120"/>
    </w:pPr>
  </w:style>
  <w:style w:type="paragraph" w:styleId="3">
    <w:name w:val="Body Text Indent"/>
    <w:basedOn w:val="1"/>
    <w:link w:val="16"/>
    <w:qFormat/>
    <w:uiPriority w:val="99"/>
    <w:pPr>
      <w:ind w:firstLine="720" w:firstLineChars="257"/>
    </w:pPr>
    <w:rPr>
      <w:rFonts w:ascii="宋体" w:hAnsi="宋体"/>
      <w:sz w:val="28"/>
      <w:szCs w:val="24"/>
    </w:rPr>
  </w:style>
  <w:style w:type="paragraph" w:styleId="4">
    <w:name w:val="Plain Text"/>
    <w:basedOn w:val="1"/>
    <w:link w:val="18"/>
    <w:qFormat/>
    <w:uiPriority w:val="99"/>
    <w:pPr>
      <w:widowControl/>
      <w:jc w:val="left"/>
    </w:pPr>
    <w:rPr>
      <w:rFonts w:ascii="宋体" w:hAnsi="Courier New"/>
      <w:kern w:val="0"/>
    </w:rPr>
  </w:style>
  <w:style w:type="paragraph" w:styleId="5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10">
    <w:name w:val="Strong"/>
    <w:basedOn w:val="9"/>
    <w:qFormat/>
    <w:uiPriority w:val="99"/>
    <w:rPr>
      <w:rFonts w:cs="Times New Roman"/>
      <w:b/>
    </w:rPr>
  </w:style>
  <w:style w:type="character" w:styleId="11">
    <w:name w:val="FollowedHyperlink"/>
    <w:basedOn w:val="9"/>
    <w:qFormat/>
    <w:uiPriority w:val="99"/>
    <w:rPr>
      <w:rFonts w:cs="Times New Roman"/>
      <w:color w:val="800080"/>
      <w:u w:val="single"/>
    </w:rPr>
  </w:style>
  <w:style w:type="character" w:styleId="12">
    <w:name w:val="Hyperlink"/>
    <w:basedOn w:val="9"/>
    <w:qFormat/>
    <w:uiPriority w:val="99"/>
    <w:rPr>
      <w:rFonts w:cs="Times New Roman"/>
      <w:color w:val="0000FF"/>
      <w:u w:val="single"/>
    </w:rPr>
  </w:style>
  <w:style w:type="character" w:customStyle="1" w:styleId="13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正文文本缩进 字符"/>
    <w:basedOn w:val="9"/>
    <w:link w:val="3"/>
    <w:qFormat/>
    <w:uiPriority w:val="99"/>
    <w:rPr>
      <w:rFonts w:ascii="宋体" w:hAnsi="宋体" w:eastAsia="宋体" w:cs="Times New Roman"/>
      <w:sz w:val="28"/>
      <w:szCs w:val="24"/>
    </w:rPr>
  </w:style>
  <w:style w:type="character" w:customStyle="1" w:styleId="17">
    <w:name w:val="Body Text Indent Char"/>
    <w:basedOn w:val="9"/>
    <w:semiHidden/>
    <w:qFormat/>
    <w:uiPriority w:val="99"/>
    <w:rPr>
      <w:rFonts w:ascii="Times New Roman" w:hAnsi="Times New Roman"/>
      <w:szCs w:val="20"/>
    </w:rPr>
  </w:style>
  <w:style w:type="character" w:customStyle="1" w:styleId="18">
    <w:name w:val="纯文本 字符"/>
    <w:basedOn w:val="9"/>
    <w:link w:val="4"/>
    <w:qFormat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9">
    <w:name w:val="正文文本 字符"/>
    <w:basedOn w:val="9"/>
    <w:link w:val="2"/>
    <w:semiHidden/>
    <w:qFormat/>
    <w:uiPriority w:val="99"/>
    <w:rPr>
      <w:rFonts w:ascii="Times New Roman" w:hAnsi="Times New Roman" w:eastAsia="宋体" w:cs="Times New Roman"/>
      <w:szCs w:val="20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22">
    <w:name w:val="xl6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2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27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28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</w:rPr>
  </w:style>
  <w:style w:type="paragraph" w:customStyle="1" w:styleId="29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</w:rPr>
  </w:style>
  <w:style w:type="paragraph" w:customStyle="1" w:styleId="30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宋体" w:hAnsi="宋体" w:cs="宋体"/>
      <w:color w:val="000000"/>
      <w:kern w:val="0"/>
      <w:sz w:val="20"/>
    </w:rPr>
  </w:style>
  <w:style w:type="paragraph" w:customStyle="1" w:styleId="31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32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33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color w:val="000000"/>
      <w:kern w:val="0"/>
      <w:sz w:val="20"/>
    </w:rPr>
  </w:style>
  <w:style w:type="paragraph" w:customStyle="1" w:styleId="34">
    <w:name w:val="xl7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33CCCC"/>
      <w:kern w:val="0"/>
      <w:sz w:val="24"/>
      <w:szCs w:val="24"/>
    </w:rPr>
  </w:style>
  <w:style w:type="paragraph" w:customStyle="1" w:styleId="35">
    <w:name w:val="xl7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7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33CCCC"/>
      <w:kern w:val="0"/>
      <w:sz w:val="24"/>
      <w:szCs w:val="24"/>
    </w:rPr>
  </w:style>
  <w:style w:type="paragraph" w:customStyle="1" w:styleId="37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38">
    <w:name w:val="xl7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39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FF0000"/>
      <w:kern w:val="0"/>
      <w:sz w:val="24"/>
      <w:szCs w:val="24"/>
    </w:rPr>
  </w:style>
  <w:style w:type="paragraph" w:customStyle="1" w:styleId="40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41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42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43">
    <w:name w:val="xl8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</w:rPr>
  </w:style>
  <w:style w:type="paragraph" w:customStyle="1" w:styleId="44">
    <w:name w:val="xl8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</w:rPr>
  </w:style>
  <w:style w:type="paragraph" w:customStyle="1" w:styleId="45">
    <w:name w:val="xl8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46">
    <w:name w:val="xl8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0"/>
    </w:rPr>
  </w:style>
  <w:style w:type="paragraph" w:customStyle="1" w:styleId="47">
    <w:name w:val="xl88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黑体" w:hAnsi="黑体" w:eastAsia="黑体" w:cs="宋体"/>
      <w:color w:val="000000"/>
      <w:kern w:val="0"/>
      <w:sz w:val="32"/>
      <w:szCs w:val="32"/>
    </w:rPr>
  </w:style>
  <w:style w:type="paragraph" w:customStyle="1" w:styleId="48">
    <w:name w:val="xl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</w:rPr>
  </w:style>
  <w:style w:type="paragraph" w:customStyle="1" w:styleId="49">
    <w:name w:val="xl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character" w:customStyle="1" w:styleId="50">
    <w:name w:val="font0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GZU</Company>
  <Pages>1</Pages>
  <Words>124</Words>
  <Characters>707</Characters>
  <Lines>5</Lines>
  <Paragraphs>1</Paragraphs>
  <TotalTime>1</TotalTime>
  <ScaleCrop>false</ScaleCrop>
  <LinksUpToDate>false</LinksUpToDate>
  <CharactersWithSpaces>830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2018-07-10T08:07:00Z</dcterms:created>
  <dc:creator>程颖</dc:creator>
  <cp:lastModifiedBy>.</cp:lastModifiedBy>
  <cp:lastPrinted>2019-09-30T02:21:00Z</cp:lastPrinted>
  <dcterms:modified xsi:type="dcterms:W3CDTF">2020-10-23T05:02:07Z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